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2024年二季度综合利用产物信息公示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出货信息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1、碱式碳酸镍62.815吨  苏州三分地环保科技有限公司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2、氢氧化铜50.0465吨  苏州三分地环保科技有限公司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3、碱式碳酸镍31.6155吨  苏州三分地环保科技有限公司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4、碱式碳酸镍32.7215吨  苏州三分地环保科技有限公司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5、氢氧化铜32.7215吨  江西自立环保科技有限公司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6、碱式碳酸镍58.605吨  苏州三分地环保科技有限公司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7、碱式碳酸镍23.212吨  苏州三分地环保科技有限公司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8、氢氧化铜64.188吨  江西自立环保科技有限公司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3110230"/>
            <wp:effectExtent l="0" t="0" r="63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3342005"/>
            <wp:effectExtent l="0" t="0" r="63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187950" cy="26543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130800" cy="4483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执行标准</w:t>
      </w:r>
    </w:p>
    <w:p>
      <w:pPr>
        <w:numPr>
          <w:ilvl w:val="0"/>
          <w:numId w:val="2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碱式碳酸镍参照《有色金属行业标准  镍精矿》（YS/T340-2005）</w:t>
      </w:r>
    </w:p>
    <w:p>
      <w:pPr>
        <w:numPr>
          <w:ilvl w:val="0"/>
          <w:numId w:val="2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氢氧化铜执行《再生氢氧化铜》（HG/T4699-2014）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检测报告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454400" cy="4724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591050" cy="3657600"/>
            <wp:effectExtent l="0" t="0" r="635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1231BC"/>
    <w:multiLevelType w:val="singleLevel"/>
    <w:tmpl w:val="291231B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9AE04C1"/>
    <w:multiLevelType w:val="singleLevel"/>
    <w:tmpl w:val="69AE04C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5NmNkYzRmYjQwMmJjYmExMmE4ZjVmYTJmNDQ2M2IifQ=="/>
  </w:docVars>
  <w:rsids>
    <w:rsidRoot w:val="1E803324"/>
    <w:rsid w:val="0AC00CDD"/>
    <w:rsid w:val="1DCA47CE"/>
    <w:rsid w:val="1E803324"/>
    <w:rsid w:val="63B931A4"/>
    <w:rsid w:val="6C5C22D4"/>
    <w:rsid w:val="7EB34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278</Words>
  <Characters>380</Characters>
  <Lines>0</Lines>
  <Paragraphs>0</Paragraphs>
  <TotalTime>0</TotalTime>
  <ScaleCrop>false</ScaleCrop>
  <LinksUpToDate>false</LinksUpToDate>
  <CharactersWithSpaces>432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2024-07-03T08:17:00Z</dcterms:created>
  <dc:creator>Sun</dc:creator>
  <cp:lastModifiedBy>Sun</cp:lastModifiedBy>
  <dcterms:modified xsi:type="dcterms:W3CDTF">2024-07-03T09:20:06Z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A6F9F48C59874CEEA2A84DDA0076EDD4_13</vt:lpwstr>
  </property>
</Properties>
</file>